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0B0D10"/>
          <w:sz w:val="38"/>
        </w:rPr>
        <w:t>Линия ноль — ИИ-линия для карго-компании</w:t>
      </w:r>
    </w:p>
    <w:p>
      <w:pPr>
        <w:spacing w:after="200"/>
      </w:pPr>
      <w:r>
        <w:rPr>
          <w:color w:val="66707D"/>
          <w:sz w:val="22"/>
        </w:rPr>
        <w:t>Коммерческое предложение · версия от 04.10.2026 · приёма заявок 24/7 без ночных смен</w:t>
      </w:r>
    </w:p>
    <w:p>
      <w:pPr>
        <w:spacing w:before="240" w:after="80"/>
      </w:pPr>
      <w:r>
        <w:rPr>
          <w:b/>
          <w:color w:val="C92A1A"/>
          <w:sz w:val="26"/>
        </w:rPr>
        <w:t>1. Что мы закрываем</w:t>
      </w:r>
    </w:p>
    <w:p>
      <w:pPr>
        <w:spacing w:after="80"/>
      </w:pPr>
      <w:r>
        <w:rPr>
          <w:i w:val="0"/>
          <w:sz w:val="21"/>
        </w:rPr>
        <w:t>Клиент отправляет запрос на расчёт вечером, когда офис в Китае закрыт. К утру он уже сравнивает несколько ставок и выбирает того, кто ответил первым. Дальше — часы на «где мой груз» и на то, чтобы вытащить из клиента вес, объём, габариты и тип груза.</w:t>
      </w:r>
    </w:p>
    <w:p>
      <w:pPr>
        <w:spacing w:after="80"/>
      </w:pPr>
      <w:r>
        <w:rPr>
          <w:i w:val="0"/>
          <w:sz w:val="21"/>
        </w:rPr>
        <w:t>Мы ставим линию, которая делает это сама: принимает звонок, собирает анкету по вашим правилам, отвечает на вопрос о статусе груза, утром перезванивает тем, кто не дозвонился, и кладёт менеджеру готовую карточку. Ваших людей не перезаписываем: споры, таможню и переговоры о цене ведёт человек.</w:t>
      </w:r>
    </w:p>
    <w:p>
      <w:pPr>
        <w:spacing w:after="80"/>
      </w:pPr>
      <w:r>
        <w:rPr>
          <w:i/>
          <w:color w:val="66707D"/>
          <w:sz w:val="21"/>
        </w:rPr>
        <w:t>Линия отвечает клиенту по настроенному русскому сценарию. Если вопрос выходит за рамки базы знаний, она фиксирует его и передаёт менеджеру.</w:t>
      </w:r>
    </w:p>
    <w:p>
      <w:pPr>
        <w:spacing w:before="240" w:after="80"/>
      </w:pPr>
      <w:r>
        <w:rPr>
          <w:b/>
          <w:color w:val="C92A1A"/>
          <w:sz w:val="26"/>
        </w:rPr>
        <w:t>2. Что делает линия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041"/>
          </w:tcPr>
          <w:p>
            <w:r/>
            <w:r>
              <w:rPr>
                <w:b/>
                <w:sz w:val="20"/>
              </w:rPr>
              <w:t>Сценарий</w:t>
            </w:r>
          </w:p>
        </w:tc>
        <w:tc>
          <w:tcPr>
            <w:tcW w:type="dxa" w:w="4649"/>
          </w:tcPr>
          <w:p>
            <w:r/>
            <w:r>
              <w:rPr>
                <w:b/>
                <w:sz w:val="20"/>
              </w:rPr>
              <w:t>Как работает</w:t>
            </w:r>
          </w:p>
        </w:tc>
        <w:tc>
          <w:tcPr>
            <w:tcW w:type="dxa" w:w="2721"/>
          </w:tcPr>
          <w:p>
            <w:r/>
            <w:r>
              <w:rPr>
                <w:b/>
                <w:sz w:val="20"/>
              </w:rPr>
              <w:t>Что получает менеджер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20"/>
              </w:rPr>
              <w:t>Анкета для расчёта</w:t>
            </w:r>
          </w:p>
        </w:tc>
        <w:tc>
          <w:tcPr>
            <w:tcW w:type="dxa" w:w="4649"/>
          </w:tcPr>
          <w:p>
            <w:r/>
            <w:r>
              <w:rPr>
                <w:sz w:val="20"/>
              </w:rPr>
              <w:t>Спрашивает по шаблону: откуда, куда, вес, объём, габариты, тип груза, выкуп и инспекция, белая растаможка или «карго», нужный срок</w:t>
            </w:r>
          </w:p>
        </w:tc>
        <w:tc>
          <w:tcPr>
            <w:tcW w:type="dxa" w:w="2721"/>
          </w:tcPr>
          <w:p>
            <w:r/>
            <w:r>
              <w:rPr>
                <w:sz w:val="20"/>
              </w:rPr>
              <w:t>Готовую карточку в CRM или таблицу, а не «сколько стоит?»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20"/>
              </w:rPr>
              <w:t>Статус груза</w:t>
            </w:r>
          </w:p>
        </w:tc>
        <w:tc>
          <w:tcPr>
            <w:tcW w:type="dxa" w:w="4649"/>
          </w:tcPr>
          <w:p>
            <w:r/>
            <w:r>
              <w:rPr>
                <w:sz w:val="20"/>
              </w:rPr>
              <w:t>Отвечает по вашей таблице статусов; если данных нет — фиксирует вопрос и передаёт человеку</w:t>
            </w:r>
          </w:p>
        </w:tc>
        <w:tc>
          <w:tcPr>
            <w:tcW w:type="dxa" w:w="2721"/>
          </w:tcPr>
          <w:p>
            <w:r/>
            <w:r>
              <w:rPr>
                <w:sz w:val="20"/>
              </w:rPr>
              <w:t>Тишину на линии в отгрузочные дни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20"/>
              </w:rPr>
              <w:t>Ночной приём</w:t>
            </w:r>
          </w:p>
        </w:tc>
        <w:tc>
          <w:tcPr>
            <w:tcW w:type="dxa" w:w="4649"/>
          </w:tcPr>
          <w:p>
            <w:r/>
            <w:r>
              <w:rPr>
                <w:sz w:val="20"/>
              </w:rPr>
              <w:t>19:00–09:00 МСК отвечает сама, ведёт список обращений</w:t>
            </w:r>
          </w:p>
        </w:tc>
        <w:tc>
          <w:tcPr>
            <w:tcW w:type="dxa" w:w="2721"/>
          </w:tcPr>
          <w:p>
            <w:r/>
            <w:r>
              <w:rPr>
                <w:sz w:val="20"/>
              </w:rPr>
              <w:t>Утром — очередь клиентов, которые уже ждут ставку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20"/>
              </w:rPr>
              <w:t>Перезвон утром</w:t>
            </w:r>
          </w:p>
        </w:tc>
        <w:tc>
          <w:tcPr>
            <w:tcW w:type="dxa" w:w="4649"/>
          </w:tcPr>
          <w:p>
            <w:r/>
            <w:r>
              <w:rPr>
                <w:sz w:val="20"/>
              </w:rPr>
              <w:t>Звонит тем, кто написал и не получил ответа, в ваше рабочее время</w:t>
            </w:r>
          </w:p>
        </w:tc>
        <w:tc>
          <w:tcPr>
            <w:tcW w:type="dxa" w:w="2721"/>
          </w:tcPr>
          <w:p>
            <w:r/>
            <w:r>
              <w:rPr>
                <w:sz w:val="20"/>
              </w:rPr>
              <w:t>Обращение не считается потерянным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20"/>
              </w:rPr>
              <w:t>Уточнения по складу</w:t>
            </w:r>
          </w:p>
        </w:tc>
        <w:tc>
          <w:tcPr>
            <w:tcW w:type="dxa" w:w="4649"/>
          </w:tcPr>
          <w:p>
            <w:r/>
            <w:r>
              <w:rPr>
                <w:sz w:val="20"/>
              </w:rPr>
              <w:t>Собирает данные по вашему русскому шаблону, включая номера контейнеров и названия складов</w:t>
            </w:r>
          </w:p>
        </w:tc>
        <w:tc>
          <w:tcPr>
            <w:tcW w:type="dxa" w:w="2721"/>
          </w:tcPr>
          <w:p>
            <w:r/>
            <w:r>
              <w:rPr>
                <w:sz w:val="20"/>
              </w:rPr>
              <w:t>Меньше повторных уточнений у менеджера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20"/>
              </w:rPr>
              <w:t>Возврат базы</w:t>
            </w:r>
          </w:p>
        </w:tc>
        <w:tc>
          <w:tcPr>
            <w:tcW w:type="dxa" w:w="4649"/>
          </w:tcPr>
          <w:p>
            <w:r/>
            <w:r>
              <w:rPr>
                <w:sz w:val="20"/>
              </w:rPr>
              <w:t>Обзванивает тех, кто считался и пропал: новые ставки, новый маршрут, место в сборке</w:t>
            </w:r>
          </w:p>
        </w:tc>
        <w:tc>
          <w:tcPr>
            <w:tcW w:type="dxa" w:w="2721"/>
          </w:tcPr>
          <w:p>
            <w:r/>
            <w:r>
              <w:rPr>
                <w:sz w:val="20"/>
              </w:rPr>
              <w:t>Выручка на уже найденных клиентах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20"/>
              </w:rPr>
              <w:t>Контроль качества</w:t>
            </w:r>
          </w:p>
        </w:tc>
        <w:tc>
          <w:tcPr>
            <w:tcW w:type="dxa" w:w="4649"/>
          </w:tcPr>
          <w:p>
            <w:r/>
            <w:r>
              <w:rPr>
                <w:sz w:val="20"/>
              </w:rPr>
              <w:t>Разбирает 100 % записей: ошибки в расчёте, незнание терминов, необработанные обращения</w:t>
            </w:r>
          </w:p>
        </w:tc>
        <w:tc>
          <w:tcPr>
            <w:tcW w:type="dxa" w:w="2721"/>
          </w:tcPr>
          <w:p>
            <w:r/>
            <w:r>
              <w:rPr>
                <w:sz w:val="20"/>
              </w:rPr>
              <w:t>Список того, что чинить первым</w:t>
            </w:r>
          </w:p>
        </w:tc>
      </w:tr>
    </w:tbl>
    <w:p>
      <w:pPr>
        <w:spacing w:before="240" w:after="80"/>
      </w:pPr>
      <w:r>
        <w:rPr>
          <w:b/>
          <w:color w:val="C92A1A"/>
          <w:sz w:val="26"/>
        </w:rPr>
        <w:t>3. Пакеты и цена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608"/>
          </w:tcPr>
          <w:p>
            <w:r/>
            <w:r>
              <w:rPr>
                <w:b/>
                <w:sz w:val="20"/>
              </w:rPr>
              <w:t>Пакет</w:t>
            </w:r>
          </w:p>
        </w:tc>
        <w:tc>
          <w:tcPr>
            <w:tcW w:type="dxa" w:w="2608"/>
          </w:tcPr>
          <w:p>
            <w:r/>
            <w:r>
              <w:rPr>
                <w:b/>
                <w:sz w:val="20"/>
              </w:rPr>
              <w:t>Цена</w:t>
            </w:r>
          </w:p>
        </w:tc>
        <w:tc>
          <w:tcPr>
            <w:tcW w:type="dxa" w:w="4195"/>
          </w:tcPr>
          <w:p>
            <w:r/>
            <w:r>
              <w:rPr>
                <w:b/>
                <w:sz w:val="20"/>
              </w:rPr>
              <w:t>Состав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20"/>
              </w:rPr>
              <w:t>Пробный запуск</w:t>
            </w:r>
          </w:p>
        </w:tc>
        <w:tc>
          <w:tcPr>
            <w:tcW w:type="dxa" w:w="2608"/>
          </w:tcPr>
          <w:p>
            <w:r/>
            <w:r>
              <w:rPr>
                <w:sz w:val="20"/>
              </w:rPr>
              <w:t>Бесплатно, 14 дней</w:t>
            </w:r>
          </w:p>
        </w:tc>
        <w:tc>
          <w:tcPr>
            <w:tcW w:type="dxa" w:w="4195"/>
          </w:tcPr>
          <w:p>
            <w:r/>
            <w:r>
              <w:rPr>
                <w:sz w:val="20"/>
              </w:rPr>
              <w:t>Линия принимает реальные звонки; выгрузку и записи присылать не нужно.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20"/>
              </w:rPr>
              <w:t>Линия на одно направление</w:t>
            </w:r>
          </w:p>
        </w:tc>
        <w:tc>
          <w:tcPr>
            <w:tcW w:type="dxa" w:w="2608"/>
          </w:tcPr>
          <w:p>
            <w:r/>
            <w:r>
              <w:rPr>
                <w:sz w:val="20"/>
              </w:rPr>
              <w:t>39 000 ₽ внедрение + от 9 000 ₽/мес</w:t>
            </w:r>
          </w:p>
        </w:tc>
        <w:tc>
          <w:tcPr>
            <w:tcW w:type="dxa" w:w="4195"/>
          </w:tcPr>
          <w:p>
            <w:r/>
            <w:r>
              <w:rPr>
                <w:sz w:val="20"/>
              </w:rPr>
              <w:t>Входящие 24/7, анкета для расчёта, статусы, перезвон утром, свой номер, отчёт по каждому разговору.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20"/>
              </w:rPr>
              <w:t>Бизнес</w:t>
            </w:r>
          </w:p>
        </w:tc>
        <w:tc>
          <w:tcPr>
            <w:tcW w:type="dxa" w:w="2608"/>
          </w:tcPr>
          <w:p>
            <w:r/>
            <w:r>
              <w:rPr>
                <w:sz w:val="20"/>
              </w:rPr>
              <w:t>60 000 ₽ внедрение + 18 000 ₽/мес</w:t>
            </w:r>
          </w:p>
        </w:tc>
        <w:tc>
          <w:tcPr>
            <w:tcW w:type="dxa" w:w="4195"/>
          </w:tcPr>
          <w:p>
            <w:r/>
            <w:r>
              <w:rPr>
                <w:sz w:val="20"/>
              </w:rPr>
              <w:t>Всё вышеперечисленное + интеграция с CRM/таблицей, обзвон базы по согласиям, ежемесячный письменный разбор.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20"/>
              </w:rPr>
              <w:t>Сеть и филиалы</w:t>
            </w:r>
          </w:p>
        </w:tc>
        <w:tc>
          <w:tcPr>
            <w:tcW w:type="dxa" w:w="2608"/>
          </w:tcPr>
          <w:p>
            <w:r/>
            <w:r>
              <w:rPr>
                <w:sz w:val="20"/>
              </w:rPr>
              <w:t>от 120 000 ₽ внедрение + от 35 000 ₽/мес</w:t>
            </w:r>
          </w:p>
        </w:tc>
        <w:tc>
          <w:tcPr>
            <w:tcW w:type="dxa" w:w="4195"/>
          </w:tcPr>
          <w:p>
            <w:r/>
            <w:r>
              <w:rPr>
                <w:sz w:val="20"/>
              </w:rPr>
              <w:t>Отдельные сценарии под направления и офисы, контроль качества менеджеров, маркировка звонков и регламент согласий.</w:t>
            </w:r>
          </w:p>
        </w:tc>
      </w:tr>
    </w:tbl>
    <w:p>
      <w:pPr>
        <w:spacing w:after="80"/>
      </w:pPr>
      <w:r>
        <w:rPr>
          <w:i w:val="0"/>
          <w:color w:val="66707D"/>
          <w:sz w:val="19"/>
        </w:rPr>
        <w:t>Разговоры тарифицируются по публичному тарифу платформы — от 8 ₽ за минуту, только за состоявшиеся разговоры. Объём можно оценить во время пробного запуска; точные условия фиксируются в договоре.</w:t>
      </w:r>
    </w:p>
    <w:p>
      <w:pPr>
        <w:spacing w:before="240" w:after="80"/>
      </w:pPr>
      <w:r>
        <w:rPr>
          <w:b/>
          <w:color w:val="C92A1A"/>
          <w:sz w:val="26"/>
        </w:rPr>
        <w:t>4. Как идёт работа</w:t>
      </w:r>
    </w:p>
    <w:p>
      <w:pPr>
        <w:spacing w:after="80"/>
      </w:pPr>
      <w:r>
        <w:rPr>
          <w:i w:val="0"/>
          <w:sz w:val="21"/>
        </w:rPr>
        <w:t>Первые 14 дней — бесплатный пробный запуск: линия принимает реальные звонки, выгрузки присылать не нужно.</w:t>
      </w:r>
    </w:p>
    <w:p>
      <w:pPr>
        <w:spacing w:after="80"/>
      </w:pPr>
      <w:r>
        <w:rPr>
          <w:i w:val="0"/>
          <w:sz w:val="21"/>
        </w:rPr>
        <w:t>По итогам — отчёт, состав пакета, фиксированная цена и проект договора на email.</w:t>
      </w:r>
    </w:p>
    <w:p>
      <w:pPr>
        <w:spacing w:after="80"/>
      </w:pPr>
      <w:r>
        <w:rPr>
          <w:i w:val="0"/>
          <w:sz w:val="21"/>
        </w:rPr>
        <w:t>Далее настраиваем лексику, ваши ставки и маршруты, шаблоны анкеты; тестируем на ваших реальных сценариях.</w:t>
      </w:r>
    </w:p>
    <w:p>
      <w:pPr>
        <w:spacing w:after="80"/>
      </w:pPr>
      <w:r>
        <w:rPr>
          <w:i w:val="0"/>
          <w:sz w:val="21"/>
        </w:rPr>
        <w:t>После согласования условий — запуск полной линии: номер, маркировка вызова, отчёты.</w:t>
      </w:r>
    </w:p>
    <w:p>
      <w:pPr>
        <w:spacing w:after="80"/>
      </w:pPr>
      <w:r>
        <w:rPr>
          <w:i w:val="0"/>
          <w:color w:val="66707D"/>
          <w:sz w:val="21"/>
        </w:rPr>
        <w:t>Дальше — ежемесячный письменный разбор: что отвечено, что передано, где линия не справилась.</w:t>
      </w:r>
    </w:p>
    <w:p>
      <w:pPr>
        <w:spacing w:before="240" w:after="80"/>
      </w:pPr>
      <w:r>
        <w:rPr>
          <w:b/>
          <w:color w:val="C92A1A"/>
          <w:sz w:val="26"/>
        </w:rPr>
        <w:t>5. Оплата и договор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</w:tcPr>
          <w:p>
            <w:r/>
            <w:r>
              <w:rPr>
                <w:b/>
                <w:sz w:val="20"/>
              </w:rPr>
              <w:t>Вариант</w:t>
            </w:r>
          </w:p>
        </w:tc>
        <w:tc>
          <w:tcPr>
            <w:tcW w:type="dxa" w:w="6463"/>
          </w:tcPr>
          <w:p>
            <w:r/>
            <w:r>
              <w:rPr>
                <w:b/>
                <w:sz w:val="20"/>
              </w:rPr>
              <w:t>Как оформляется</w:t>
            </w:r>
          </w:p>
        </w:tc>
      </w:tr>
      <w:tr>
        <w:tc>
          <w:tcPr>
            <w:tcW w:type="dxa" w:w="2948"/>
          </w:tcPr>
          <w:p>
            <w:r/>
            <w:r>
              <w:rPr>
                <w:sz w:val="20"/>
              </w:rPr>
              <w:t>Рублёвый договор</w:t>
            </w:r>
          </w:p>
        </w:tc>
        <w:tc>
          <w:tcPr>
            <w:tcW w:type="dxa" w:w="6463"/>
          </w:tcPr>
          <w:p>
            <w:r/>
            <w:r>
              <w:rPr>
                <w:sz w:val="20"/>
              </w:rPr>
              <w:t>Счёт и закрывающие документы для ИП или ООО. Предоплата 50 %, остаток — по акту.</w:t>
            </w:r>
          </w:p>
        </w:tc>
      </w:tr>
      <w:tr>
        <w:tc>
          <w:tcPr>
            <w:tcW w:type="dxa" w:w="2948"/>
          </w:tcPr>
          <w:p>
            <w:r/>
            <w:r>
              <w:rPr>
                <w:sz w:val="20"/>
              </w:rPr>
              <w:t>Оплата вашими клиентами</w:t>
            </w:r>
          </w:p>
        </w:tc>
        <w:tc>
          <w:tcPr>
            <w:tcW w:type="dxa" w:w="6463"/>
          </w:tcPr>
          <w:p>
            <w:r/>
            <w:r>
              <w:rPr>
                <w:sz w:val="20"/>
              </w:rPr>
              <w:t>Возможность включить линию в ваш прайс и выставлять счёт клиенту согласуем до начала работ.</w:t>
            </w:r>
          </w:p>
        </w:tc>
      </w:tr>
    </w:tbl>
    <w:p>
      <w:pPr>
        <w:spacing w:after="80"/>
      </w:pPr>
      <w:r>
        <w:rPr>
          <w:i w:val="0"/>
          <w:color w:val="66707D"/>
          <w:sz w:val="19"/>
        </w:rPr>
        <w:t>Состав пакета, объём разговоров, налоги и порядок оплаты фиксируются в договоре. Криптовалюту и переводы на карту физлица как оплату не принимаем.</w:t>
      </w:r>
    </w:p>
    <w:p>
      <w:pPr>
        <w:spacing w:before="240" w:after="80"/>
      </w:pPr>
      <w:r>
        <w:rPr>
          <w:b/>
          <w:color w:val="C92A1A"/>
          <w:sz w:val="26"/>
        </w:rPr>
        <w:t>6. Что нужно от вас</w:t>
      </w:r>
    </w:p>
    <w:p>
      <w:pPr>
        <w:spacing w:after="80"/>
      </w:pPr>
      <w:r>
        <w:rPr>
          <w:i w:val="0"/>
          <w:sz w:val="21"/>
        </w:rPr>
        <w:t>Номер для пробного запуска или схема переадресации · контактное лицо · прайс и правила для настройки сценария после тестового периода.</w:t>
      </w:r>
    </w:p>
    <w:p>
      <w:pPr>
        <w:spacing w:before="240" w:after="80"/>
      </w:pPr>
      <w:r>
        <w:rPr>
          <w:b/>
          <w:color w:val="C92A1A"/>
          <w:sz w:val="26"/>
        </w:rPr>
        <w:t>7. Реквизиты и контакты</w:t>
      </w:r>
    </w:p>
    <w:p>
      <w:pPr>
        <w:spacing w:after="80"/>
      </w:pPr>
      <w:r>
        <w:rPr>
          <w:i w:val="0"/>
          <w:sz w:val="21"/>
        </w:rPr>
        <w:t>ИП Бояринцева Кристина Дмитриевна · ОГРНИП 317010500025941 · ИНН 010405724304</w:t>
      </w:r>
    </w:p>
    <w:p>
      <w:pPr>
        <w:spacing w:after="80"/>
      </w:pPr>
      <w:r>
        <w:rPr>
          <w:i w:val="0"/>
          <w:color w:val="66707D"/>
          <w:sz w:val="21"/>
        </w:rPr>
        <w:t>lz0.ru · +7 916 384-75-33 · t.me/alex5x9 · hello@lz0.ru</w:t>
      </w:r>
    </w:p>
    <w:p>
      <w:pPr>
        <w:spacing w:after="80"/>
      </w:pPr>
      <w:r>
        <w:rPr>
          <w:i/>
          <w:color w:val="66707D"/>
          <w:sz w:val="18"/>
        </w:rPr>
        <w:t>Цифры в КП — расчётные: точная цена и объём фиксируются договором по итогам разбора. Мы не обещаем прирост выручки — обещаем 100 % принятых обращений, анкету вместо сорока сообщений и отчёт по каждому разговору.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